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65" w:rsidRPr="004C3465" w:rsidRDefault="004C3465" w:rsidP="004C3465">
      <w:pPr>
        <w:jc w:val="center"/>
        <w:rPr>
          <w:b/>
        </w:rPr>
      </w:pPr>
      <w:r w:rsidRPr="004C3465">
        <w:rPr>
          <w:b/>
        </w:rPr>
        <w:t>ТЕХНИЧЕСКИЕ ХАРАКТЕРИСТИКИ</w:t>
      </w:r>
      <w:r w:rsidRPr="004C3465">
        <w:rPr>
          <w:b/>
        </w:rPr>
        <w:br/>
        <w:t>на</w:t>
      </w:r>
      <w:r w:rsidRPr="004C3465">
        <w:rPr>
          <w:b/>
        </w:rPr>
        <w:t xml:space="preserve"> пакеты </w:t>
      </w:r>
      <w:bookmarkStart w:id="0" w:name="_GoBack"/>
      <w:r w:rsidRPr="004C3465">
        <w:rPr>
          <w:b/>
        </w:rPr>
        <w:t>полиэтиленовые</w:t>
      </w:r>
      <w:bookmarkEnd w:id="0"/>
      <w:r w:rsidRPr="004C3465">
        <w:rPr>
          <w:b/>
        </w:rPr>
        <w:t xml:space="preserve">, одноразовые для сбора и хранения медицинских </w:t>
      </w:r>
      <w:r w:rsidRPr="004C3465">
        <w:rPr>
          <w:b/>
        </w:rPr>
        <w:t>отходов класса</w:t>
      </w:r>
      <w:r w:rsidRPr="004C3465">
        <w:rPr>
          <w:b/>
        </w:rPr>
        <w:t xml:space="preserve"> </w:t>
      </w:r>
      <w:proofErr w:type="gramStart"/>
      <w:r w:rsidRPr="004C3465">
        <w:rPr>
          <w:b/>
        </w:rPr>
        <w:t>А,Б</w:t>
      </w:r>
      <w:proofErr w:type="gramEnd"/>
      <w:r w:rsidRPr="004C3465">
        <w:rPr>
          <w:b/>
        </w:rPr>
        <w:t>,В,Г  ПО-«ОЛДАНС»</w:t>
      </w:r>
    </w:p>
    <w:p w:rsidR="004C3465" w:rsidRDefault="004C3465" w:rsidP="004C3465">
      <w:r>
        <w:t xml:space="preserve">Пакеты </w:t>
      </w:r>
      <w:r>
        <w:t>изготавливаются из</w:t>
      </w:r>
      <w:r>
        <w:t xml:space="preserve"> </w:t>
      </w:r>
      <w:proofErr w:type="spellStart"/>
      <w:r>
        <w:t>термосвариваемых</w:t>
      </w:r>
      <w:proofErr w:type="spellEnd"/>
      <w:r>
        <w:t xml:space="preserve"> полимерных материалов стандартно в 2-х вариантах: </w:t>
      </w:r>
    </w:p>
    <w:p w:rsidR="004C3465" w:rsidRDefault="004C3465" w:rsidP="004C3465">
      <w:pPr>
        <w:pStyle w:val="a3"/>
        <w:numPr>
          <w:ilvl w:val="0"/>
          <w:numId w:val="3"/>
        </w:numPr>
      </w:pPr>
      <w:r>
        <w:t>Класс эконом</w:t>
      </w:r>
      <w:r>
        <w:t xml:space="preserve"> </w:t>
      </w:r>
      <w:r>
        <w:t>(ЭКО) – выдер</w:t>
      </w:r>
      <w:r>
        <w:t>живаемая нагрузка – 10кг.</w:t>
      </w:r>
    </w:p>
    <w:p w:rsidR="004C3465" w:rsidRDefault="004C3465" w:rsidP="004C3465">
      <w:pPr>
        <w:pStyle w:val="a3"/>
        <w:numPr>
          <w:ilvl w:val="0"/>
          <w:numId w:val="3"/>
        </w:numPr>
      </w:pPr>
      <w:r>
        <w:t>П</w:t>
      </w:r>
      <w:r>
        <w:t>овышенными прочностными характеристиками.</w:t>
      </w:r>
      <w:r>
        <w:t xml:space="preserve"> </w:t>
      </w:r>
      <w:r>
        <w:t>(ППХ) –</w:t>
      </w:r>
      <w:r>
        <w:t xml:space="preserve"> выдерживаемая нагрузка 20 кг. </w:t>
      </w:r>
      <w:r>
        <w:t>Имеют боковые складки, что повышает устойчивость и прочность пакета.</w:t>
      </w:r>
    </w:p>
    <w:p w:rsidR="004C3465" w:rsidRDefault="004C3465" w:rsidP="004C3465">
      <w:r>
        <w:t xml:space="preserve">Дно имеет два сварных шва, расположенных один над другим вдоль нижнего края, герметично соединяющих поверхность </w:t>
      </w:r>
      <w:r>
        <w:t>сторон пакета</w:t>
      </w:r>
      <w:r>
        <w:t xml:space="preserve"> и боковых складок, что увеличивает прочность на разрыв пакета по дну на 30%. </w:t>
      </w:r>
    </w:p>
    <w:p w:rsidR="004C3465" w:rsidRDefault="004C3465" w:rsidP="004C3465">
      <w:r>
        <w:t xml:space="preserve">Цвет и маркировка пакетов </w:t>
      </w:r>
      <w:r>
        <w:t>соответствуют</w:t>
      </w:r>
      <w:r>
        <w:t xml:space="preserve"> классу опасности отходов, согласно СанПиН 2.1.7.2790-10:</w:t>
      </w:r>
    </w:p>
    <w:p w:rsidR="004C3465" w:rsidRDefault="004C3465" w:rsidP="0044669F">
      <w:pPr>
        <w:pStyle w:val="a3"/>
        <w:numPr>
          <w:ilvl w:val="0"/>
          <w:numId w:val="1"/>
        </w:numPr>
      </w:pPr>
      <w:r>
        <w:t>Класс А – эпидемиологически безопасные отходы, приближенные по составу к твердым</w:t>
      </w:r>
      <w:r>
        <w:t xml:space="preserve"> </w:t>
      </w:r>
      <w:r>
        <w:t>бытовым отходам (ТБО).</w:t>
      </w:r>
    </w:p>
    <w:p w:rsidR="004C3465" w:rsidRDefault="004C3465" w:rsidP="004C3465">
      <w:pPr>
        <w:pStyle w:val="a3"/>
        <w:numPr>
          <w:ilvl w:val="0"/>
          <w:numId w:val="1"/>
        </w:numPr>
      </w:pPr>
      <w:r>
        <w:t>Класс Б – эпидемиологически опасные отходы.</w:t>
      </w:r>
    </w:p>
    <w:p w:rsidR="004C3465" w:rsidRDefault="004C3465" w:rsidP="004C3465">
      <w:pPr>
        <w:pStyle w:val="a3"/>
        <w:numPr>
          <w:ilvl w:val="0"/>
          <w:numId w:val="1"/>
        </w:numPr>
      </w:pPr>
      <w:r>
        <w:t>Класс В – чрезвычайно эпидемиологически опасные отходы.</w:t>
      </w:r>
    </w:p>
    <w:p w:rsidR="004C3465" w:rsidRDefault="004C3465" w:rsidP="004C3465">
      <w:pPr>
        <w:pStyle w:val="a3"/>
        <w:numPr>
          <w:ilvl w:val="0"/>
          <w:numId w:val="1"/>
        </w:numPr>
      </w:pPr>
      <w:r>
        <w:t xml:space="preserve">Класс Г – </w:t>
      </w:r>
      <w:proofErr w:type="spellStart"/>
      <w:r>
        <w:t>токсикологически</w:t>
      </w:r>
      <w:proofErr w:type="spellEnd"/>
      <w:r>
        <w:t xml:space="preserve"> опасные отходы 1-4 классов опасности.</w:t>
      </w:r>
    </w:p>
    <w:p w:rsidR="004C3465" w:rsidRDefault="004C3465" w:rsidP="004C3465">
      <w:r>
        <w:t>На пакеты нанесены несмываемой краской предупредительные надписи: «подлежит обязательному сжиганию», «знак биологической опасности» в соответствии с международными стандартами, «работать в средствах индивидуальной защиты», «руками не утрамбовывать», «не пересыпать», «не складывать в пакет острые, режущие, колющие предметы». Маркировка пакетов должна содержать краткую информацию по применению, ссылку на ТУ, регистрационное удостоверение, наименование предприятия изготовителя. (Товарный знак «ОЛДАНС»)</w:t>
      </w:r>
    </w:p>
    <w:p w:rsidR="004C3465" w:rsidRDefault="004C3465" w:rsidP="004C3465">
      <w:r>
        <w:t xml:space="preserve">Есть место для маркировки отходов: </w:t>
      </w:r>
    </w:p>
    <w:p w:rsidR="004C3465" w:rsidRDefault="004C3465" w:rsidP="004C3465">
      <w:pPr>
        <w:pStyle w:val="a3"/>
        <w:numPr>
          <w:ilvl w:val="0"/>
          <w:numId w:val="2"/>
        </w:numPr>
      </w:pPr>
      <w:r>
        <w:t>Название организации</w:t>
      </w:r>
    </w:p>
    <w:p w:rsidR="004C3465" w:rsidRDefault="004C3465" w:rsidP="004C3465">
      <w:pPr>
        <w:pStyle w:val="a3"/>
        <w:numPr>
          <w:ilvl w:val="0"/>
          <w:numId w:val="2"/>
        </w:numPr>
      </w:pPr>
      <w:r>
        <w:t>Подразделение</w:t>
      </w:r>
    </w:p>
    <w:p w:rsidR="004C3465" w:rsidRDefault="004C3465" w:rsidP="004C3465">
      <w:pPr>
        <w:pStyle w:val="a3"/>
        <w:numPr>
          <w:ilvl w:val="0"/>
          <w:numId w:val="2"/>
        </w:numPr>
      </w:pPr>
      <w:r>
        <w:t xml:space="preserve">Дата </w:t>
      </w:r>
    </w:p>
    <w:p w:rsidR="004C3465" w:rsidRDefault="004C3465" w:rsidP="004C3465">
      <w:pPr>
        <w:pStyle w:val="a3"/>
        <w:numPr>
          <w:ilvl w:val="0"/>
          <w:numId w:val="2"/>
        </w:numPr>
      </w:pPr>
      <w:r>
        <w:t>Ответственное лицо</w:t>
      </w:r>
    </w:p>
    <w:p w:rsidR="004C3465" w:rsidRDefault="004C3465" w:rsidP="004C3465">
      <w:r>
        <w:t>Поверхность пакета должна позволять производи</w:t>
      </w:r>
      <w:r>
        <w:t>ть заполнение шариковой ручкой.</w:t>
      </w:r>
    </w:p>
    <w:p w:rsidR="000A1A5B" w:rsidRDefault="004C3465" w:rsidP="004C3465">
      <w:r>
        <w:t>Возможная комплектность: пакет; пакет с зажимом стяжкой; пакет с зажимом стяжкой и ярлыком.</w:t>
      </w:r>
      <w:r>
        <w:t xml:space="preserve"> </w:t>
      </w:r>
      <w:r>
        <w:t>(Применение ярлыка не рекомендуется, во избежание необоснованных затрат, так как есть место для маркировки отходов на пакете)</w:t>
      </w:r>
    </w:p>
    <w:sectPr w:rsidR="000A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082D"/>
    <w:multiLevelType w:val="hybridMultilevel"/>
    <w:tmpl w:val="AC3E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30DF3"/>
    <w:multiLevelType w:val="hybridMultilevel"/>
    <w:tmpl w:val="AD4A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6739D"/>
    <w:multiLevelType w:val="hybridMultilevel"/>
    <w:tmpl w:val="2B42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65"/>
    <w:rsid w:val="000A1A5B"/>
    <w:rsid w:val="004C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26D2B-DE9F-4E57-B414-B5A0CA79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sSs</dc:creator>
  <cp:keywords/>
  <dc:description/>
  <cp:lastModifiedBy>Main sSs</cp:lastModifiedBy>
  <cp:revision>1</cp:revision>
  <dcterms:created xsi:type="dcterms:W3CDTF">2015-01-02T09:54:00Z</dcterms:created>
  <dcterms:modified xsi:type="dcterms:W3CDTF">2015-01-02T09:57:00Z</dcterms:modified>
</cp:coreProperties>
</file>